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BA890" w14:textId="15C95E53" w:rsidR="000E6F22" w:rsidRPr="00434B47" w:rsidRDefault="000E6F22" w:rsidP="000E6F22">
      <w:pPr>
        <w:pStyle w:val="Body1"/>
        <w:rPr>
          <w:rFonts w:ascii="Garamond" w:hAnsi="Garamond"/>
          <w:b/>
          <w:szCs w:val="24"/>
        </w:rPr>
      </w:pPr>
      <w:r>
        <w:rPr>
          <w:rFonts w:ascii="Garamond" w:hAnsi="Garamond"/>
          <w:b/>
          <w:szCs w:val="24"/>
        </w:rPr>
        <w:t>FALL 2025</w:t>
      </w:r>
    </w:p>
    <w:p w14:paraId="72DE7BD8" w14:textId="77777777" w:rsidR="000E6F22" w:rsidRPr="00434B47" w:rsidRDefault="000E6F22" w:rsidP="000E6F22">
      <w:pPr>
        <w:rPr>
          <w:rFonts w:ascii="Garamond" w:hAnsi="Garamond"/>
          <w:b/>
          <w:szCs w:val="24"/>
        </w:rPr>
      </w:pPr>
      <w:r w:rsidRPr="00434B47">
        <w:rPr>
          <w:rFonts w:ascii="Garamond" w:hAnsi="Garamond"/>
          <w:b/>
          <w:szCs w:val="24"/>
        </w:rPr>
        <w:t xml:space="preserve">COURSE TITLE: ADVANCED MODERN GREEK </w:t>
      </w:r>
    </w:p>
    <w:p w14:paraId="5C41FE02" w14:textId="77777777" w:rsidR="000E6F22" w:rsidRPr="00434B47" w:rsidRDefault="000E6F22" w:rsidP="000E6F22">
      <w:pPr>
        <w:pStyle w:val="Body1"/>
        <w:rPr>
          <w:rFonts w:ascii="Garamond" w:hAnsi="Garamond"/>
          <w:b/>
          <w:szCs w:val="24"/>
        </w:rPr>
      </w:pPr>
      <w:r w:rsidRPr="00434B47">
        <w:rPr>
          <w:rFonts w:ascii="Garamond" w:hAnsi="Garamond"/>
          <w:b/>
          <w:szCs w:val="24"/>
        </w:rPr>
        <w:t>COURSE NUMBER: MDGK 3321</w:t>
      </w:r>
      <w:r>
        <w:rPr>
          <w:rFonts w:ascii="Garamond" w:hAnsi="Garamond"/>
          <w:b/>
          <w:szCs w:val="24"/>
        </w:rPr>
        <w:t xml:space="preserve"> </w:t>
      </w:r>
    </w:p>
    <w:p w14:paraId="6ABA8C2F" w14:textId="77777777" w:rsidR="000E6F22" w:rsidRPr="00434B47" w:rsidRDefault="000E6F22" w:rsidP="000E6F22">
      <w:pPr>
        <w:pStyle w:val="Body1"/>
        <w:rPr>
          <w:rFonts w:ascii="Garamond" w:hAnsi="Garamond"/>
          <w:b/>
          <w:szCs w:val="24"/>
        </w:rPr>
      </w:pPr>
      <w:r>
        <w:rPr>
          <w:rFonts w:ascii="Garamond" w:hAnsi="Garamond"/>
          <w:b/>
          <w:szCs w:val="24"/>
        </w:rPr>
        <w:t>SECTION DAYS/TIMES: MW 6:00</w:t>
      </w:r>
      <w:r w:rsidRPr="00434B47">
        <w:rPr>
          <w:rFonts w:ascii="Garamond" w:hAnsi="Garamond"/>
          <w:b/>
          <w:szCs w:val="24"/>
        </w:rPr>
        <w:t>pm</w:t>
      </w:r>
      <w:r>
        <w:rPr>
          <w:rFonts w:ascii="Garamond" w:hAnsi="Garamond"/>
          <w:b/>
          <w:szCs w:val="24"/>
        </w:rPr>
        <w:t xml:space="preserve"> – 7:40 pm</w:t>
      </w:r>
    </w:p>
    <w:p w14:paraId="11A0D1C6" w14:textId="2F301B08" w:rsidR="000E6F22" w:rsidRPr="00434B47" w:rsidRDefault="000E6F22" w:rsidP="000E6F22">
      <w:pPr>
        <w:pStyle w:val="Body1"/>
        <w:rPr>
          <w:rFonts w:ascii="Garamond" w:hAnsi="Garamond"/>
          <w:b/>
          <w:szCs w:val="24"/>
        </w:rPr>
      </w:pPr>
      <w:r w:rsidRPr="00434B47">
        <w:rPr>
          <w:rFonts w:ascii="Garamond" w:hAnsi="Garamond"/>
          <w:b/>
          <w:szCs w:val="24"/>
        </w:rPr>
        <w:t xml:space="preserve">INSTRUCTOR: </w:t>
      </w:r>
      <w:r>
        <w:rPr>
          <w:rFonts w:ascii="Garamond" w:hAnsi="Garamond"/>
          <w:szCs w:val="24"/>
        </w:rPr>
        <w:t xml:space="preserve">Christina </w:t>
      </w:r>
      <w:proofErr w:type="spellStart"/>
      <w:r>
        <w:rPr>
          <w:rFonts w:ascii="Garamond" w:hAnsi="Garamond"/>
          <w:szCs w:val="24"/>
        </w:rPr>
        <w:t>Bogdanou</w:t>
      </w:r>
      <w:proofErr w:type="spellEnd"/>
    </w:p>
    <w:p w14:paraId="619C6594" w14:textId="7816873F" w:rsidR="000E6F22" w:rsidRPr="00434B47" w:rsidRDefault="000E6F22" w:rsidP="000E6F22">
      <w:pPr>
        <w:pStyle w:val="Body1"/>
        <w:rPr>
          <w:rFonts w:ascii="Garamond" w:hAnsi="Garamond"/>
          <w:szCs w:val="24"/>
        </w:rPr>
      </w:pPr>
      <w:r>
        <w:rPr>
          <w:rFonts w:ascii="Garamond" w:hAnsi="Garamond"/>
          <w:szCs w:val="24"/>
        </w:rPr>
        <w:t>Office: UH 3908</w:t>
      </w: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p>
    <w:p w14:paraId="47F1D800" w14:textId="77777777" w:rsidR="000E6F22" w:rsidRPr="00434B47" w:rsidRDefault="000E6F22" w:rsidP="000E6F22">
      <w:pPr>
        <w:pStyle w:val="Body1"/>
        <w:rPr>
          <w:rFonts w:ascii="Garamond" w:hAnsi="Garamond"/>
          <w:szCs w:val="24"/>
        </w:rPr>
      </w:pPr>
      <w:r w:rsidRPr="00434B47">
        <w:rPr>
          <w:rFonts w:ascii="Garamond" w:hAnsi="Garamond"/>
          <w:szCs w:val="24"/>
        </w:rPr>
        <w:t>Phone: (310) 338 4463</w:t>
      </w:r>
      <w:r w:rsidRPr="00434B47">
        <w:rPr>
          <w:rFonts w:ascii="Garamond" w:hAnsi="Garamond"/>
          <w:szCs w:val="24"/>
        </w:rPr>
        <w:tab/>
      </w:r>
      <w:r w:rsidRPr="00434B47">
        <w:rPr>
          <w:rFonts w:ascii="Garamond" w:hAnsi="Garamond"/>
          <w:szCs w:val="24"/>
        </w:rPr>
        <w:tab/>
      </w:r>
      <w:r w:rsidRPr="00434B47">
        <w:rPr>
          <w:rFonts w:ascii="Garamond" w:hAnsi="Garamond"/>
          <w:szCs w:val="24"/>
        </w:rPr>
        <w:tab/>
      </w:r>
      <w:r w:rsidRPr="00434B47">
        <w:rPr>
          <w:rFonts w:ascii="Garamond" w:hAnsi="Garamond"/>
          <w:szCs w:val="24"/>
        </w:rPr>
        <w:tab/>
        <w:t xml:space="preserve">Email: </w:t>
      </w:r>
      <w:hyperlink r:id="rId4" w:history="1">
        <w:r w:rsidRPr="00D2724C">
          <w:rPr>
            <w:rStyle w:val="Hyperlink"/>
            <w:rFonts w:ascii="Garamond" w:hAnsi="Garamond"/>
            <w:szCs w:val="24"/>
          </w:rPr>
          <w:t>ModernGreekStudies@lmu.edu</w:t>
        </w:r>
      </w:hyperlink>
    </w:p>
    <w:p w14:paraId="23F84DCC" w14:textId="77777777" w:rsidR="000E6F22" w:rsidRPr="00434B47" w:rsidRDefault="000E6F22" w:rsidP="000E6F22">
      <w:pPr>
        <w:rPr>
          <w:rFonts w:ascii="Garamond" w:hAnsi="Garamond"/>
          <w:b/>
          <w:szCs w:val="24"/>
        </w:rPr>
      </w:pPr>
    </w:p>
    <w:p w14:paraId="07CD3DC4" w14:textId="77777777" w:rsidR="000E6F22" w:rsidRPr="00434B47" w:rsidRDefault="000E6F22" w:rsidP="000E6F22">
      <w:pPr>
        <w:pStyle w:val="List"/>
        <w:ind w:left="0" w:firstLine="0"/>
        <w:rPr>
          <w:rFonts w:ascii="Garamond" w:hAnsi="Garamond"/>
          <w:b/>
          <w:sz w:val="24"/>
          <w:szCs w:val="24"/>
        </w:rPr>
      </w:pPr>
    </w:p>
    <w:p w14:paraId="67C73396" w14:textId="77777777" w:rsidR="000E6F22" w:rsidRPr="00434B47" w:rsidRDefault="000E6F22" w:rsidP="000E6F22">
      <w:pPr>
        <w:pStyle w:val="List"/>
        <w:ind w:left="0" w:firstLine="0"/>
        <w:rPr>
          <w:rFonts w:ascii="Garamond" w:hAnsi="Garamond"/>
          <w:b/>
          <w:sz w:val="24"/>
          <w:szCs w:val="24"/>
        </w:rPr>
      </w:pPr>
      <w:r w:rsidRPr="00434B47">
        <w:rPr>
          <w:rFonts w:ascii="Garamond" w:hAnsi="Garamond"/>
          <w:b/>
          <w:sz w:val="24"/>
          <w:szCs w:val="24"/>
        </w:rPr>
        <w:t>COURSE DESCRIPTION:</w:t>
      </w:r>
    </w:p>
    <w:p w14:paraId="6012E1D9" w14:textId="77777777" w:rsidR="000E6F22" w:rsidRPr="00434B47" w:rsidRDefault="000E6F22" w:rsidP="000E6F22">
      <w:pPr>
        <w:autoSpaceDE w:val="0"/>
        <w:autoSpaceDN w:val="0"/>
        <w:adjustRightInd w:val="0"/>
        <w:rPr>
          <w:rFonts w:ascii="Garamond" w:hAnsi="Garamond" w:cs="ArialMT"/>
          <w:szCs w:val="24"/>
        </w:rPr>
      </w:pPr>
      <w:r w:rsidRPr="00434B47">
        <w:rPr>
          <w:rFonts w:ascii="Garamond" w:hAnsi="Garamond" w:cs="ArialMT"/>
          <w:szCs w:val="24"/>
        </w:rPr>
        <w:t xml:space="preserve">The course aims at refining the students’ knowledge of grammar and syntax and developing further their vocabulary and comprehension skills. Multimedia materials and longer literary selections help students develop their listening, reading, and writing skills as emphasis is now on more complex writing assignments. Students </w:t>
      </w:r>
      <w:r>
        <w:rPr>
          <w:rFonts w:ascii="Garamond" w:hAnsi="Garamond" w:cs="ArialMT"/>
          <w:szCs w:val="24"/>
        </w:rPr>
        <w:t xml:space="preserve">participate with class </w:t>
      </w:r>
      <w:r w:rsidRPr="00434B47">
        <w:rPr>
          <w:rFonts w:ascii="Garamond" w:hAnsi="Garamond" w:cs="ArialMT"/>
          <w:szCs w:val="24"/>
        </w:rPr>
        <w:t>presentations. The class is taught exclusively in Greek. A reasonable command of Modern Greek is a prerequisite.</w:t>
      </w:r>
    </w:p>
    <w:p w14:paraId="4F6F324C" w14:textId="77777777" w:rsidR="000E6F22" w:rsidRPr="00434B47" w:rsidRDefault="000E6F22" w:rsidP="000E6F22">
      <w:pPr>
        <w:jc w:val="both"/>
        <w:rPr>
          <w:rFonts w:ascii="Garamond" w:hAnsi="Garamond"/>
          <w:szCs w:val="24"/>
        </w:rPr>
      </w:pPr>
    </w:p>
    <w:p w14:paraId="77E98019" w14:textId="77777777" w:rsidR="000E6F22" w:rsidRDefault="000E6F22" w:rsidP="000E6F22">
      <w:pPr>
        <w:jc w:val="both"/>
        <w:rPr>
          <w:rFonts w:ascii="Garamond" w:hAnsi="Garamond"/>
          <w:b/>
          <w:szCs w:val="24"/>
        </w:rPr>
      </w:pPr>
    </w:p>
    <w:p w14:paraId="53E42DE6" w14:textId="77777777" w:rsidR="000E6F22" w:rsidRPr="00434B47" w:rsidRDefault="000E6F22" w:rsidP="000E6F22">
      <w:pPr>
        <w:jc w:val="both"/>
        <w:rPr>
          <w:rFonts w:ascii="Garamond" w:hAnsi="Garamond"/>
          <w:b/>
          <w:szCs w:val="24"/>
        </w:rPr>
      </w:pPr>
      <w:r w:rsidRPr="00434B47">
        <w:rPr>
          <w:rFonts w:ascii="Garamond" w:hAnsi="Garamond"/>
          <w:b/>
          <w:szCs w:val="24"/>
        </w:rPr>
        <w:t>STUDENT LEARNING OUTCOMES:</w:t>
      </w:r>
    </w:p>
    <w:p w14:paraId="73C1C344" w14:textId="77777777" w:rsidR="000E6F22" w:rsidRPr="00434B47" w:rsidRDefault="000E6F22" w:rsidP="000E6F22">
      <w:pPr>
        <w:pStyle w:val="List"/>
        <w:ind w:left="0" w:firstLine="0"/>
        <w:rPr>
          <w:rFonts w:ascii="Garamond" w:hAnsi="Garamond"/>
          <w:sz w:val="24"/>
          <w:szCs w:val="24"/>
        </w:rPr>
      </w:pPr>
      <w:r w:rsidRPr="00434B47">
        <w:rPr>
          <w:rFonts w:ascii="Garamond" w:hAnsi="Garamond"/>
          <w:sz w:val="24"/>
          <w:szCs w:val="24"/>
        </w:rPr>
        <w:t>Students will:</w:t>
      </w:r>
    </w:p>
    <w:p w14:paraId="6B6D0B6D" w14:textId="77777777" w:rsidR="000E6F22" w:rsidRPr="00434B47" w:rsidRDefault="000E6F22" w:rsidP="000E6F22">
      <w:pPr>
        <w:pStyle w:val="List"/>
        <w:ind w:left="0" w:firstLine="720"/>
        <w:rPr>
          <w:rFonts w:ascii="Garamond" w:hAnsi="Garamond"/>
          <w:sz w:val="24"/>
          <w:szCs w:val="24"/>
        </w:rPr>
      </w:pPr>
      <w:r w:rsidRPr="00434B47">
        <w:rPr>
          <w:rFonts w:ascii="Garamond" w:hAnsi="Garamond"/>
          <w:sz w:val="24"/>
          <w:szCs w:val="24"/>
        </w:rPr>
        <w:t>- solidify their understanding of grammar and syntax</w:t>
      </w:r>
    </w:p>
    <w:p w14:paraId="515C3AE0" w14:textId="77777777" w:rsidR="000E6F22" w:rsidRPr="00434B47" w:rsidRDefault="000E6F22" w:rsidP="000E6F22">
      <w:pPr>
        <w:pStyle w:val="List"/>
        <w:ind w:left="720" w:firstLine="0"/>
        <w:rPr>
          <w:rFonts w:ascii="Garamond" w:hAnsi="Garamond"/>
          <w:sz w:val="24"/>
          <w:szCs w:val="24"/>
        </w:rPr>
      </w:pPr>
      <w:r w:rsidRPr="00434B47">
        <w:rPr>
          <w:rFonts w:ascii="Garamond" w:hAnsi="Garamond"/>
          <w:sz w:val="24"/>
          <w:szCs w:val="24"/>
        </w:rPr>
        <w:t xml:space="preserve">- work </w:t>
      </w:r>
      <w:proofErr w:type="gramStart"/>
      <w:r w:rsidRPr="00434B47">
        <w:rPr>
          <w:rFonts w:ascii="Garamond" w:hAnsi="Garamond"/>
          <w:sz w:val="24"/>
          <w:szCs w:val="24"/>
        </w:rPr>
        <w:t>with  more</w:t>
      </w:r>
      <w:proofErr w:type="gramEnd"/>
      <w:r w:rsidRPr="00434B47">
        <w:rPr>
          <w:rFonts w:ascii="Garamond" w:hAnsi="Garamond"/>
          <w:sz w:val="24"/>
          <w:szCs w:val="24"/>
        </w:rPr>
        <w:t xml:space="preserve"> elaborate patterns of speech and sentence structures</w:t>
      </w:r>
    </w:p>
    <w:p w14:paraId="5A4B7AF7" w14:textId="77777777" w:rsidR="000E6F22" w:rsidRPr="00434B47" w:rsidRDefault="000E6F22" w:rsidP="000E6F22">
      <w:pPr>
        <w:pStyle w:val="List"/>
        <w:ind w:left="0" w:firstLine="720"/>
        <w:rPr>
          <w:rFonts w:ascii="Garamond" w:hAnsi="Garamond"/>
          <w:sz w:val="24"/>
          <w:szCs w:val="24"/>
        </w:rPr>
      </w:pPr>
      <w:r w:rsidRPr="00434B47">
        <w:rPr>
          <w:rFonts w:ascii="Garamond" w:hAnsi="Garamond"/>
          <w:sz w:val="24"/>
          <w:szCs w:val="24"/>
        </w:rPr>
        <w:t>- enrich their vocabulary</w:t>
      </w:r>
    </w:p>
    <w:p w14:paraId="1CB93C89" w14:textId="77777777" w:rsidR="000E6F22" w:rsidRPr="00434B47" w:rsidRDefault="000E6F22" w:rsidP="000E6F22">
      <w:pPr>
        <w:pStyle w:val="List"/>
        <w:ind w:left="720" w:firstLine="0"/>
        <w:rPr>
          <w:rFonts w:ascii="Garamond" w:hAnsi="Garamond"/>
          <w:sz w:val="24"/>
          <w:szCs w:val="24"/>
        </w:rPr>
      </w:pPr>
      <w:r w:rsidRPr="00434B47">
        <w:rPr>
          <w:rFonts w:ascii="Garamond" w:hAnsi="Garamond"/>
          <w:sz w:val="24"/>
          <w:szCs w:val="24"/>
        </w:rPr>
        <w:t>- gain deeper understanding of Modern Greek culture and society</w:t>
      </w:r>
    </w:p>
    <w:p w14:paraId="09540F57" w14:textId="77777777" w:rsidR="000E6F22" w:rsidRPr="00434B47" w:rsidRDefault="000E6F22" w:rsidP="000E6F22">
      <w:pPr>
        <w:jc w:val="both"/>
        <w:rPr>
          <w:rFonts w:ascii="Garamond" w:hAnsi="Garamond"/>
          <w:szCs w:val="24"/>
        </w:rPr>
      </w:pPr>
    </w:p>
    <w:p w14:paraId="78DD3F97" w14:textId="77777777" w:rsidR="000E6F22" w:rsidRDefault="000E6F22" w:rsidP="000E6F22">
      <w:pPr>
        <w:jc w:val="both"/>
        <w:rPr>
          <w:rFonts w:ascii="Garamond" w:hAnsi="Garamond"/>
          <w:b/>
          <w:szCs w:val="24"/>
        </w:rPr>
      </w:pPr>
    </w:p>
    <w:p w14:paraId="5ADD6C87" w14:textId="77777777" w:rsidR="000E6F22" w:rsidRPr="00434B47" w:rsidRDefault="000E6F22" w:rsidP="000E6F22">
      <w:pPr>
        <w:jc w:val="both"/>
        <w:rPr>
          <w:rFonts w:ascii="Garamond" w:hAnsi="Garamond"/>
          <w:b/>
          <w:szCs w:val="24"/>
        </w:rPr>
      </w:pPr>
      <w:r w:rsidRPr="00434B47">
        <w:rPr>
          <w:rFonts w:ascii="Garamond" w:hAnsi="Garamond"/>
          <w:b/>
          <w:szCs w:val="24"/>
        </w:rPr>
        <w:t>PREREQUISITES/RECOMMENDED BACKGROUND:</w:t>
      </w:r>
    </w:p>
    <w:p w14:paraId="7B996DCD" w14:textId="77777777" w:rsidR="000E6F22" w:rsidRPr="00434B47" w:rsidRDefault="000E6F22" w:rsidP="000E6F22">
      <w:pPr>
        <w:jc w:val="both"/>
        <w:rPr>
          <w:rFonts w:ascii="Garamond" w:hAnsi="Garamond"/>
          <w:b/>
          <w:szCs w:val="24"/>
        </w:rPr>
      </w:pPr>
      <w:r w:rsidRPr="00434B47">
        <w:rPr>
          <w:rFonts w:ascii="Garamond" w:hAnsi="Garamond"/>
          <w:szCs w:val="24"/>
        </w:rPr>
        <w:t>MDGK 2203-2204 or seasonable understanding of Modern Greek</w:t>
      </w:r>
    </w:p>
    <w:p w14:paraId="48164DDA" w14:textId="77777777" w:rsidR="000E6F22" w:rsidRPr="00434B47" w:rsidRDefault="000E6F22" w:rsidP="000E6F22">
      <w:pPr>
        <w:jc w:val="both"/>
        <w:rPr>
          <w:rFonts w:ascii="Garamond" w:hAnsi="Garamond"/>
          <w:szCs w:val="24"/>
        </w:rPr>
      </w:pPr>
    </w:p>
    <w:p w14:paraId="1AB5921E" w14:textId="77777777" w:rsidR="000E6F22" w:rsidRDefault="000E6F22" w:rsidP="000E6F22">
      <w:pPr>
        <w:jc w:val="both"/>
        <w:rPr>
          <w:rFonts w:ascii="Garamond" w:hAnsi="Garamond"/>
          <w:b/>
          <w:szCs w:val="24"/>
        </w:rPr>
      </w:pPr>
    </w:p>
    <w:p w14:paraId="42B34E48" w14:textId="77777777" w:rsidR="000E6F22" w:rsidRPr="00434B47" w:rsidRDefault="000E6F22" w:rsidP="000E6F22">
      <w:pPr>
        <w:jc w:val="both"/>
        <w:rPr>
          <w:rFonts w:ascii="Garamond" w:hAnsi="Garamond"/>
          <w:b/>
          <w:szCs w:val="24"/>
        </w:rPr>
      </w:pPr>
      <w:r w:rsidRPr="00434B47">
        <w:rPr>
          <w:rFonts w:ascii="Garamond" w:hAnsi="Garamond"/>
          <w:b/>
          <w:szCs w:val="24"/>
        </w:rPr>
        <w:t>REQUIRED TEXTS:</w:t>
      </w:r>
    </w:p>
    <w:p w14:paraId="73CF01A3" w14:textId="77777777" w:rsidR="000E6F22" w:rsidRPr="00434B47" w:rsidRDefault="000E6F22" w:rsidP="000E6F22">
      <w:pPr>
        <w:jc w:val="both"/>
        <w:rPr>
          <w:rFonts w:ascii="Garamond" w:hAnsi="Garamond"/>
          <w:b/>
          <w:szCs w:val="24"/>
        </w:rPr>
      </w:pPr>
      <w:r w:rsidRPr="00434B47">
        <w:rPr>
          <w:rFonts w:ascii="Garamond" w:hAnsi="Garamond"/>
          <w:szCs w:val="24"/>
        </w:rPr>
        <w:t>Reading material supplied by the instructor</w:t>
      </w:r>
    </w:p>
    <w:p w14:paraId="677EB01E" w14:textId="77777777" w:rsidR="000E6F22" w:rsidRPr="00434B47" w:rsidRDefault="000E6F22" w:rsidP="000E6F22">
      <w:pPr>
        <w:jc w:val="both"/>
        <w:rPr>
          <w:rFonts w:ascii="Garamond" w:hAnsi="Garamond"/>
          <w:szCs w:val="24"/>
        </w:rPr>
      </w:pPr>
    </w:p>
    <w:p w14:paraId="023749F1" w14:textId="77777777" w:rsidR="000E6F22" w:rsidRDefault="000E6F22" w:rsidP="000E6F22">
      <w:pPr>
        <w:jc w:val="both"/>
        <w:rPr>
          <w:rFonts w:ascii="Garamond" w:hAnsi="Garamond"/>
          <w:b/>
          <w:szCs w:val="24"/>
        </w:rPr>
      </w:pPr>
    </w:p>
    <w:p w14:paraId="1E1C4A44" w14:textId="77777777" w:rsidR="000E6F22" w:rsidRPr="00434B47" w:rsidRDefault="000E6F22" w:rsidP="000E6F22">
      <w:pPr>
        <w:jc w:val="both"/>
        <w:rPr>
          <w:rFonts w:ascii="Garamond" w:hAnsi="Garamond"/>
          <w:b/>
          <w:szCs w:val="24"/>
        </w:rPr>
      </w:pPr>
      <w:r w:rsidRPr="00434B47">
        <w:rPr>
          <w:rFonts w:ascii="Garamond" w:hAnsi="Garamond"/>
          <w:b/>
          <w:szCs w:val="24"/>
        </w:rPr>
        <w:t>COURSE WORK/EXPECTATIONS:</w:t>
      </w:r>
    </w:p>
    <w:p w14:paraId="3E59D086" w14:textId="77777777" w:rsidR="000E6F22" w:rsidRPr="00434B47" w:rsidRDefault="000E6F22" w:rsidP="000E6F22">
      <w:pPr>
        <w:rPr>
          <w:rFonts w:ascii="Garamond" w:hAnsi="Garamond"/>
          <w:szCs w:val="24"/>
        </w:rPr>
      </w:pPr>
      <w:r w:rsidRPr="00434B47">
        <w:rPr>
          <w:rFonts w:ascii="Garamond" w:hAnsi="Garamond"/>
          <w:szCs w:val="24"/>
        </w:rPr>
        <w:t>Attendance and participation (15%)</w:t>
      </w:r>
    </w:p>
    <w:p w14:paraId="16A1698B" w14:textId="77777777" w:rsidR="000E6F22" w:rsidRPr="00434B47" w:rsidRDefault="000E6F22" w:rsidP="000E6F22">
      <w:pPr>
        <w:rPr>
          <w:rFonts w:ascii="Garamond" w:hAnsi="Garamond"/>
          <w:szCs w:val="24"/>
        </w:rPr>
      </w:pPr>
      <w:r w:rsidRPr="00434B47">
        <w:rPr>
          <w:rFonts w:ascii="Garamond" w:hAnsi="Garamond"/>
          <w:szCs w:val="24"/>
        </w:rPr>
        <w:t>Homework assignments (20%)</w:t>
      </w:r>
    </w:p>
    <w:p w14:paraId="495AAA33" w14:textId="77777777" w:rsidR="000E6F22" w:rsidRPr="00434B47" w:rsidRDefault="000E6F22" w:rsidP="000E6F22">
      <w:pPr>
        <w:rPr>
          <w:rFonts w:ascii="Garamond" w:hAnsi="Garamond"/>
          <w:szCs w:val="24"/>
        </w:rPr>
      </w:pPr>
      <w:r w:rsidRPr="00434B47">
        <w:rPr>
          <w:rFonts w:ascii="Garamond" w:hAnsi="Garamond"/>
          <w:szCs w:val="24"/>
        </w:rPr>
        <w:t>Presentations (10%)</w:t>
      </w:r>
    </w:p>
    <w:p w14:paraId="364042EA" w14:textId="77777777" w:rsidR="000E6F22" w:rsidRPr="00434B47" w:rsidRDefault="000E6F22" w:rsidP="000E6F22">
      <w:pPr>
        <w:rPr>
          <w:rFonts w:ascii="Garamond" w:hAnsi="Garamond"/>
          <w:szCs w:val="24"/>
        </w:rPr>
      </w:pPr>
      <w:r w:rsidRPr="00434B47">
        <w:rPr>
          <w:rFonts w:ascii="Garamond" w:hAnsi="Garamond"/>
          <w:szCs w:val="24"/>
        </w:rPr>
        <w:t>Quizzes (10%)</w:t>
      </w:r>
    </w:p>
    <w:p w14:paraId="5A53E36C" w14:textId="77777777" w:rsidR="000E6F22" w:rsidRPr="00434B47" w:rsidRDefault="000E6F22" w:rsidP="000E6F22">
      <w:pPr>
        <w:rPr>
          <w:rFonts w:ascii="Garamond" w:hAnsi="Garamond"/>
          <w:szCs w:val="24"/>
        </w:rPr>
      </w:pPr>
      <w:r w:rsidRPr="00434B47">
        <w:rPr>
          <w:rFonts w:ascii="Garamond" w:hAnsi="Garamond"/>
          <w:szCs w:val="24"/>
        </w:rPr>
        <w:t>Midterm Assessment (20%)</w:t>
      </w:r>
    </w:p>
    <w:p w14:paraId="5F488CF6" w14:textId="77777777" w:rsidR="000E6F22" w:rsidRPr="00434B47" w:rsidRDefault="000E6F22" w:rsidP="000E6F22">
      <w:pPr>
        <w:rPr>
          <w:rFonts w:ascii="Garamond" w:hAnsi="Garamond"/>
          <w:szCs w:val="24"/>
        </w:rPr>
      </w:pPr>
      <w:r w:rsidRPr="00434B47">
        <w:rPr>
          <w:rFonts w:ascii="Garamond" w:hAnsi="Garamond"/>
          <w:szCs w:val="24"/>
        </w:rPr>
        <w:t>Final Assessment (25%)</w:t>
      </w:r>
    </w:p>
    <w:p w14:paraId="7D549454" w14:textId="77777777" w:rsidR="000E6F22" w:rsidRPr="00531F1C" w:rsidRDefault="000E6F22" w:rsidP="000E6F22">
      <w:pPr>
        <w:jc w:val="both"/>
        <w:rPr>
          <w:rFonts w:ascii="Cambria" w:hAnsi="Cambria"/>
          <w:szCs w:val="24"/>
        </w:rPr>
      </w:pPr>
      <w:r w:rsidRPr="00531F1C">
        <w:rPr>
          <w:rFonts w:ascii="Cambria" w:hAnsi="Cambria"/>
          <w:szCs w:val="24"/>
        </w:rPr>
        <w:tab/>
      </w:r>
    </w:p>
    <w:p w14:paraId="3AD19734" w14:textId="77777777" w:rsidR="008F5994" w:rsidRDefault="008F5994"/>
    <w:sectPr w:rsidR="008F5994" w:rsidSect="000E6F22">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MT">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22"/>
    <w:rsid w:val="000E6F22"/>
    <w:rsid w:val="00152F36"/>
    <w:rsid w:val="00304073"/>
    <w:rsid w:val="00383E76"/>
    <w:rsid w:val="003A7AE8"/>
    <w:rsid w:val="0053191E"/>
    <w:rsid w:val="008F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25DF29"/>
  <w15:chartTrackingRefBased/>
  <w15:docId w15:val="{AC93FE05-2DFA-D543-8DF9-CF599A13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F22"/>
    <w:pPr>
      <w:widowControl w:val="0"/>
      <w:spacing w:after="0" w:line="240" w:lineRule="auto"/>
    </w:pPr>
    <w:rPr>
      <w:rFonts w:ascii="Courier" w:eastAsia="Times New Roman" w:hAnsi="Courier" w:cs="Times New Roman"/>
      <w:snapToGrid w:val="0"/>
      <w:kern w:val="0"/>
      <w:szCs w:val="20"/>
      <w14:ligatures w14:val="none"/>
    </w:rPr>
  </w:style>
  <w:style w:type="paragraph" w:styleId="Heading1">
    <w:name w:val="heading 1"/>
    <w:basedOn w:val="Normal"/>
    <w:next w:val="Normal"/>
    <w:link w:val="Heading1Char"/>
    <w:uiPriority w:val="9"/>
    <w:qFormat/>
    <w:rsid w:val="000E6F22"/>
    <w:pPr>
      <w:keepNext/>
      <w:keepLines/>
      <w:widowControl/>
      <w:spacing w:before="360" w:after="80" w:line="278" w:lineRule="auto"/>
      <w:outlineLvl w:val="0"/>
    </w:pPr>
    <w:rPr>
      <w:rFonts w:asciiTheme="majorHAnsi" w:eastAsiaTheme="majorEastAsia" w:hAnsiTheme="majorHAnsi" w:cstheme="majorBidi"/>
      <w:snapToGrid/>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6F22"/>
    <w:pPr>
      <w:keepNext/>
      <w:keepLines/>
      <w:widowControl/>
      <w:spacing w:before="160" w:after="80" w:line="278" w:lineRule="auto"/>
      <w:outlineLvl w:val="1"/>
    </w:pPr>
    <w:rPr>
      <w:rFonts w:asciiTheme="majorHAnsi" w:eastAsiaTheme="majorEastAsia" w:hAnsiTheme="majorHAnsi" w:cstheme="majorBidi"/>
      <w:snapToGrid/>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6F22"/>
    <w:pPr>
      <w:keepNext/>
      <w:keepLines/>
      <w:widowControl/>
      <w:spacing w:before="160" w:after="80" w:line="278" w:lineRule="auto"/>
      <w:outlineLvl w:val="2"/>
    </w:pPr>
    <w:rPr>
      <w:rFonts w:asciiTheme="minorHAnsi" w:eastAsiaTheme="majorEastAsia" w:hAnsiTheme="minorHAnsi" w:cstheme="majorBidi"/>
      <w:snapToGrid/>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E6F22"/>
    <w:pPr>
      <w:keepNext/>
      <w:keepLines/>
      <w:widowControl/>
      <w:spacing w:before="80" w:after="40" w:line="278" w:lineRule="auto"/>
      <w:outlineLvl w:val="3"/>
    </w:pPr>
    <w:rPr>
      <w:rFonts w:asciiTheme="minorHAnsi" w:eastAsiaTheme="majorEastAsia" w:hAnsiTheme="minorHAnsi" w:cstheme="majorBidi"/>
      <w:i/>
      <w:iCs/>
      <w:snapToGrid/>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0E6F22"/>
    <w:pPr>
      <w:keepNext/>
      <w:keepLines/>
      <w:widowControl/>
      <w:spacing w:before="80" w:after="40" w:line="278" w:lineRule="auto"/>
      <w:outlineLvl w:val="4"/>
    </w:pPr>
    <w:rPr>
      <w:rFonts w:asciiTheme="minorHAnsi" w:eastAsiaTheme="majorEastAsia" w:hAnsiTheme="minorHAnsi" w:cstheme="majorBidi"/>
      <w:snapToGrid/>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0E6F22"/>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0E6F22"/>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0E6F22"/>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0E6F22"/>
    <w:pPr>
      <w:keepNext/>
      <w:keepLines/>
      <w:widowControl/>
      <w:spacing w:line="278" w:lineRule="auto"/>
      <w:outlineLvl w:val="8"/>
    </w:pPr>
    <w:rPr>
      <w:rFonts w:asciiTheme="minorHAnsi" w:eastAsiaTheme="majorEastAsia" w:hAnsiTheme="minorHAnsi" w:cstheme="majorBidi"/>
      <w:snapToGrid/>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F22"/>
    <w:rPr>
      <w:rFonts w:eastAsiaTheme="majorEastAsia" w:cstheme="majorBidi"/>
      <w:color w:val="272727" w:themeColor="text1" w:themeTint="D8"/>
    </w:rPr>
  </w:style>
  <w:style w:type="paragraph" w:styleId="Title">
    <w:name w:val="Title"/>
    <w:basedOn w:val="Normal"/>
    <w:next w:val="Normal"/>
    <w:link w:val="TitleChar"/>
    <w:uiPriority w:val="10"/>
    <w:qFormat/>
    <w:rsid w:val="000E6F22"/>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0E6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F22"/>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E6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F22"/>
    <w:pPr>
      <w:widowControl/>
      <w:spacing w:before="160" w:after="160" w:line="278" w:lineRule="auto"/>
      <w:jc w:val="center"/>
    </w:pPr>
    <w:rPr>
      <w:rFonts w:asciiTheme="minorHAnsi" w:eastAsiaTheme="minorHAnsi" w:hAnsiTheme="minorHAnsi" w:cstheme="minorBidi"/>
      <w:i/>
      <w:iCs/>
      <w:snapToGrid/>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0E6F22"/>
    <w:rPr>
      <w:i/>
      <w:iCs/>
      <w:color w:val="404040" w:themeColor="text1" w:themeTint="BF"/>
    </w:rPr>
  </w:style>
  <w:style w:type="paragraph" w:styleId="ListParagraph">
    <w:name w:val="List Paragraph"/>
    <w:basedOn w:val="Normal"/>
    <w:uiPriority w:val="34"/>
    <w:qFormat/>
    <w:rsid w:val="000E6F22"/>
    <w:pPr>
      <w:widowControl/>
      <w:spacing w:after="160" w:line="278" w:lineRule="auto"/>
      <w:ind w:left="720"/>
      <w:contextualSpacing/>
    </w:pPr>
    <w:rPr>
      <w:rFonts w:asciiTheme="minorHAnsi" w:eastAsiaTheme="minorHAnsi" w:hAnsiTheme="minorHAnsi" w:cstheme="minorBidi"/>
      <w:snapToGrid/>
      <w:kern w:val="2"/>
      <w:szCs w:val="24"/>
      <w14:ligatures w14:val="standardContextual"/>
    </w:rPr>
  </w:style>
  <w:style w:type="character" w:styleId="IntenseEmphasis">
    <w:name w:val="Intense Emphasis"/>
    <w:basedOn w:val="DefaultParagraphFont"/>
    <w:uiPriority w:val="21"/>
    <w:qFormat/>
    <w:rsid w:val="000E6F22"/>
    <w:rPr>
      <w:i/>
      <w:iCs/>
      <w:color w:val="0F4761" w:themeColor="accent1" w:themeShade="BF"/>
    </w:rPr>
  </w:style>
  <w:style w:type="paragraph" w:styleId="IntenseQuote">
    <w:name w:val="Intense Quote"/>
    <w:basedOn w:val="Normal"/>
    <w:next w:val="Normal"/>
    <w:link w:val="IntenseQuoteChar"/>
    <w:uiPriority w:val="30"/>
    <w:qFormat/>
    <w:rsid w:val="000E6F2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snapToGrid/>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0E6F22"/>
    <w:rPr>
      <w:i/>
      <w:iCs/>
      <w:color w:val="0F4761" w:themeColor="accent1" w:themeShade="BF"/>
    </w:rPr>
  </w:style>
  <w:style w:type="character" w:styleId="IntenseReference">
    <w:name w:val="Intense Reference"/>
    <w:basedOn w:val="DefaultParagraphFont"/>
    <w:uiPriority w:val="32"/>
    <w:qFormat/>
    <w:rsid w:val="000E6F22"/>
    <w:rPr>
      <w:b/>
      <w:bCs/>
      <w:smallCaps/>
      <w:color w:val="0F4761" w:themeColor="accent1" w:themeShade="BF"/>
      <w:spacing w:val="5"/>
    </w:rPr>
  </w:style>
  <w:style w:type="paragraph" w:styleId="List">
    <w:name w:val="List"/>
    <w:basedOn w:val="Normal"/>
    <w:rsid w:val="000E6F22"/>
    <w:pPr>
      <w:widowControl/>
      <w:overflowPunct w:val="0"/>
      <w:autoSpaceDE w:val="0"/>
      <w:autoSpaceDN w:val="0"/>
      <w:adjustRightInd w:val="0"/>
      <w:ind w:left="1195" w:hanging="360"/>
      <w:textAlignment w:val="baseline"/>
    </w:pPr>
    <w:rPr>
      <w:rFonts w:ascii="Arial" w:hAnsi="Arial"/>
      <w:snapToGrid/>
      <w:spacing w:val="-5"/>
      <w:sz w:val="20"/>
    </w:rPr>
  </w:style>
  <w:style w:type="paragraph" w:customStyle="1" w:styleId="Body1">
    <w:name w:val="Body 1"/>
    <w:rsid w:val="000E6F22"/>
    <w:pPr>
      <w:spacing w:after="0" w:line="240" w:lineRule="auto"/>
      <w:outlineLvl w:val="0"/>
    </w:pPr>
    <w:rPr>
      <w:rFonts w:ascii="Times New Roman" w:eastAsia="Arial Unicode MS" w:hAnsi="Times New Roman" w:cs="Times New Roman"/>
      <w:color w:val="000000"/>
      <w:kern w:val="0"/>
      <w:szCs w:val="20"/>
      <w:u w:color="000000"/>
      <w14:ligatures w14:val="none"/>
    </w:rPr>
  </w:style>
  <w:style w:type="character" w:styleId="Hyperlink">
    <w:name w:val="Hyperlink"/>
    <w:rsid w:val="000E6F22"/>
    <w:rPr>
      <w:rFonts w:ascii="Helvetica" w:eastAsia="Arial Unicode MS"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dernGreekStudies@l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Eckhart, Jack</dc:creator>
  <cp:keywords/>
  <dc:description/>
  <cp:lastModifiedBy>Eckhart, Jack</cp:lastModifiedBy>
  <cp:revision>2</cp:revision>
  <dcterms:created xsi:type="dcterms:W3CDTF">2025-04-22T19:30:00Z</dcterms:created>
  <dcterms:modified xsi:type="dcterms:W3CDTF">2025-04-24T19:00:00Z</dcterms:modified>
</cp:coreProperties>
</file>